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8DBCB" w14:textId="0BE6DF8E" w:rsidR="0085582A" w:rsidRPr="0041570D" w:rsidRDefault="006D1E9D">
      <w:pPr>
        <w:rPr>
          <w:b/>
          <w:sz w:val="22"/>
          <w:szCs w:val="22"/>
        </w:rPr>
      </w:pPr>
      <w:r w:rsidRPr="0041570D">
        <w:rPr>
          <w:b/>
          <w:sz w:val="22"/>
          <w:szCs w:val="22"/>
        </w:rPr>
        <w:t xml:space="preserve">International </w:t>
      </w:r>
      <w:proofErr w:type="spellStart"/>
      <w:r w:rsidRPr="0041570D">
        <w:rPr>
          <w:b/>
          <w:sz w:val="22"/>
          <w:szCs w:val="22"/>
        </w:rPr>
        <w:t>Council</w:t>
      </w:r>
      <w:proofErr w:type="spellEnd"/>
      <w:r w:rsidRPr="0041570D">
        <w:rPr>
          <w:b/>
          <w:sz w:val="22"/>
          <w:szCs w:val="22"/>
        </w:rPr>
        <w:t xml:space="preserve"> of </w:t>
      </w:r>
      <w:proofErr w:type="spellStart"/>
      <w:r w:rsidRPr="0041570D">
        <w:rPr>
          <w:b/>
          <w:sz w:val="22"/>
          <w:szCs w:val="22"/>
        </w:rPr>
        <w:t>Ophthalmology</w:t>
      </w:r>
      <w:proofErr w:type="spellEnd"/>
      <w:r w:rsidRPr="0041570D">
        <w:rPr>
          <w:b/>
          <w:sz w:val="22"/>
          <w:szCs w:val="22"/>
        </w:rPr>
        <w:t xml:space="preserve"> </w:t>
      </w:r>
      <w:r w:rsidR="00620B55" w:rsidRPr="0041570D">
        <w:rPr>
          <w:b/>
          <w:sz w:val="22"/>
          <w:szCs w:val="22"/>
        </w:rPr>
        <w:t xml:space="preserve">Advanced </w:t>
      </w:r>
      <w:proofErr w:type="spellStart"/>
      <w:r w:rsidR="00620B55" w:rsidRPr="0041570D">
        <w:rPr>
          <w:b/>
          <w:sz w:val="22"/>
          <w:szCs w:val="22"/>
        </w:rPr>
        <w:t>Exams</w:t>
      </w:r>
      <w:proofErr w:type="spellEnd"/>
      <w:r w:rsidR="00620B55" w:rsidRPr="0041570D">
        <w:rPr>
          <w:b/>
          <w:sz w:val="22"/>
          <w:szCs w:val="22"/>
        </w:rPr>
        <w:t xml:space="preserve"> (</w:t>
      </w:r>
      <w:r w:rsidRPr="0041570D">
        <w:rPr>
          <w:b/>
          <w:sz w:val="22"/>
          <w:szCs w:val="22"/>
        </w:rPr>
        <w:t>İleri Düzey</w:t>
      </w:r>
      <w:r w:rsidR="00620B55" w:rsidRPr="0041570D">
        <w:rPr>
          <w:b/>
          <w:sz w:val="22"/>
          <w:szCs w:val="22"/>
        </w:rPr>
        <w:t>)</w:t>
      </w:r>
      <w:r w:rsidRPr="0041570D">
        <w:rPr>
          <w:b/>
          <w:sz w:val="22"/>
          <w:szCs w:val="22"/>
        </w:rPr>
        <w:t xml:space="preserve"> Sınavı</w:t>
      </w:r>
    </w:p>
    <w:p w14:paraId="6444DA0E" w14:textId="77777777" w:rsidR="006D1E9D" w:rsidRPr="0041570D" w:rsidRDefault="006D1E9D">
      <w:pPr>
        <w:rPr>
          <w:sz w:val="22"/>
          <w:szCs w:val="22"/>
        </w:rPr>
      </w:pPr>
    </w:p>
    <w:p w14:paraId="09956A71" w14:textId="75A11422" w:rsidR="001C725F" w:rsidRPr="0041570D" w:rsidRDefault="001C725F" w:rsidP="0041570D">
      <w:pPr>
        <w:autoSpaceDE w:val="0"/>
        <w:autoSpaceDN w:val="0"/>
        <w:adjustRightInd w:val="0"/>
        <w:rPr>
          <w:rFonts w:cs="Verdana"/>
          <w:sz w:val="22"/>
          <w:szCs w:val="22"/>
        </w:rPr>
      </w:pPr>
      <w:r w:rsidRPr="0041570D">
        <w:rPr>
          <w:rFonts w:cs="Verdana-Bold"/>
          <w:bCs/>
          <w:sz w:val="22"/>
          <w:szCs w:val="22"/>
        </w:rPr>
        <w:t xml:space="preserve">Göz hekimleri için halen mevcut olan </w:t>
      </w:r>
      <w:r w:rsidR="0041570D" w:rsidRPr="0041570D">
        <w:rPr>
          <w:sz w:val="22"/>
          <w:szCs w:val="22"/>
        </w:rPr>
        <w:t xml:space="preserve">International </w:t>
      </w:r>
      <w:proofErr w:type="spellStart"/>
      <w:r w:rsidR="0041570D" w:rsidRPr="0041570D">
        <w:rPr>
          <w:sz w:val="22"/>
          <w:szCs w:val="22"/>
        </w:rPr>
        <w:t>Council</w:t>
      </w:r>
      <w:proofErr w:type="spellEnd"/>
      <w:r w:rsidR="0041570D" w:rsidRPr="0041570D">
        <w:rPr>
          <w:sz w:val="22"/>
          <w:szCs w:val="22"/>
        </w:rPr>
        <w:t xml:space="preserve"> of </w:t>
      </w:r>
      <w:proofErr w:type="spellStart"/>
      <w:r w:rsidR="0041570D" w:rsidRPr="0041570D">
        <w:rPr>
          <w:sz w:val="22"/>
          <w:szCs w:val="22"/>
        </w:rPr>
        <w:t>Ophthalmology</w:t>
      </w:r>
      <w:proofErr w:type="spellEnd"/>
      <w:r w:rsidR="0041570D" w:rsidRPr="0041570D">
        <w:rPr>
          <w:sz w:val="22"/>
          <w:szCs w:val="22"/>
        </w:rPr>
        <w:t xml:space="preserve"> </w:t>
      </w:r>
      <w:r w:rsidR="0041570D">
        <w:rPr>
          <w:sz w:val="22"/>
          <w:szCs w:val="22"/>
        </w:rPr>
        <w:t xml:space="preserve">(ICO) </w:t>
      </w:r>
      <w:r w:rsidR="0041570D" w:rsidRPr="0041570D">
        <w:rPr>
          <w:sz w:val="22"/>
          <w:szCs w:val="22"/>
        </w:rPr>
        <w:t>Standart Sınavlarına</w:t>
      </w:r>
      <w:r w:rsidR="0041570D" w:rsidRPr="0041570D">
        <w:rPr>
          <w:b/>
          <w:sz w:val="22"/>
          <w:szCs w:val="22"/>
        </w:rPr>
        <w:t xml:space="preserve"> </w:t>
      </w:r>
      <w:r w:rsidRPr="0041570D">
        <w:rPr>
          <w:rFonts w:cs="Verdana"/>
          <w:sz w:val="22"/>
          <w:szCs w:val="22"/>
        </w:rPr>
        <w:t xml:space="preserve">ek olarak </w:t>
      </w:r>
      <w:r w:rsidR="0041570D">
        <w:rPr>
          <w:rFonts w:cs="Verdana"/>
          <w:sz w:val="22"/>
          <w:szCs w:val="22"/>
        </w:rPr>
        <w:t xml:space="preserve">yine </w:t>
      </w:r>
      <w:r w:rsidR="0041570D" w:rsidRPr="0041570D">
        <w:rPr>
          <w:rFonts w:cs="Verdana"/>
          <w:sz w:val="22"/>
          <w:szCs w:val="22"/>
        </w:rPr>
        <w:t xml:space="preserve">dünya çapında </w:t>
      </w:r>
      <w:r w:rsidRPr="0041570D">
        <w:rPr>
          <w:rFonts w:cs="Verdana"/>
          <w:sz w:val="22"/>
          <w:szCs w:val="22"/>
        </w:rPr>
        <w:t>daha geniş kapsamlı ve daha ileri</w:t>
      </w:r>
      <w:r w:rsidR="0041570D">
        <w:rPr>
          <w:rFonts w:cs="Verdana"/>
          <w:sz w:val="22"/>
          <w:szCs w:val="22"/>
        </w:rPr>
        <w:t xml:space="preserve"> düzeyde bir sınav</w:t>
      </w:r>
      <w:r w:rsidRPr="0041570D">
        <w:rPr>
          <w:rFonts w:cs="Verdana"/>
          <w:sz w:val="22"/>
          <w:szCs w:val="22"/>
        </w:rPr>
        <w:t xml:space="preserve"> yapılma</w:t>
      </w:r>
      <w:r w:rsidR="0041570D">
        <w:rPr>
          <w:rFonts w:cs="Verdana"/>
          <w:sz w:val="22"/>
          <w:szCs w:val="22"/>
        </w:rPr>
        <w:t>ktadır</w:t>
      </w:r>
      <w:r w:rsidRPr="0041570D">
        <w:rPr>
          <w:rFonts w:cs="Verdana"/>
          <w:sz w:val="22"/>
          <w:szCs w:val="22"/>
        </w:rPr>
        <w:t xml:space="preserve">. </w:t>
      </w:r>
    </w:p>
    <w:p w14:paraId="46638223" w14:textId="77777777" w:rsidR="001C725F" w:rsidRPr="0041570D" w:rsidRDefault="001C725F" w:rsidP="001C725F">
      <w:pPr>
        <w:rPr>
          <w:rFonts w:cs="Verdana"/>
          <w:sz w:val="22"/>
          <w:szCs w:val="22"/>
        </w:rPr>
      </w:pPr>
    </w:p>
    <w:p w14:paraId="406E323A" w14:textId="229566F6" w:rsidR="006D1E9D" w:rsidRPr="0041570D" w:rsidRDefault="0041570D" w:rsidP="001C725F">
      <w:pPr>
        <w:rPr>
          <w:b/>
          <w:sz w:val="22"/>
          <w:szCs w:val="22"/>
        </w:rPr>
      </w:pPr>
      <w:r w:rsidRPr="0041570D">
        <w:rPr>
          <w:b/>
          <w:sz w:val="22"/>
          <w:szCs w:val="22"/>
        </w:rPr>
        <w:t>Genel Bilgiler</w:t>
      </w:r>
    </w:p>
    <w:p w14:paraId="5E89A2DA" w14:textId="77777777" w:rsidR="006D1E9D" w:rsidRPr="0041570D" w:rsidRDefault="006D1E9D">
      <w:pPr>
        <w:rPr>
          <w:sz w:val="22"/>
          <w:szCs w:val="22"/>
        </w:rPr>
      </w:pPr>
    </w:p>
    <w:p w14:paraId="67F4F678" w14:textId="0DEAD43A" w:rsidR="00620B55" w:rsidRPr="0041570D" w:rsidRDefault="0041570D" w:rsidP="00620B55">
      <w:pPr>
        <w:rPr>
          <w:sz w:val="22"/>
          <w:szCs w:val="22"/>
        </w:rPr>
      </w:pPr>
      <w:r>
        <w:rPr>
          <w:sz w:val="22"/>
          <w:szCs w:val="22"/>
        </w:rPr>
        <w:t>ICO İleri Düzey S</w:t>
      </w:r>
      <w:r w:rsidR="00620B55" w:rsidRPr="0041570D">
        <w:rPr>
          <w:sz w:val="22"/>
          <w:szCs w:val="22"/>
        </w:rPr>
        <w:t xml:space="preserve">ınavına, </w:t>
      </w:r>
      <w:r>
        <w:rPr>
          <w:sz w:val="22"/>
          <w:szCs w:val="22"/>
        </w:rPr>
        <w:t xml:space="preserve">ICO </w:t>
      </w:r>
      <w:r w:rsidRPr="0041570D">
        <w:rPr>
          <w:sz w:val="22"/>
          <w:szCs w:val="22"/>
        </w:rPr>
        <w:t>Standart Sınavları</w:t>
      </w:r>
      <w:r>
        <w:rPr>
          <w:sz w:val="22"/>
          <w:szCs w:val="22"/>
        </w:rPr>
        <w:t>n tümünü</w:t>
      </w:r>
      <w:r w:rsidRPr="004157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(Optik ve </w:t>
      </w:r>
      <w:proofErr w:type="spellStart"/>
      <w:r>
        <w:rPr>
          <w:sz w:val="22"/>
          <w:szCs w:val="22"/>
        </w:rPr>
        <w:t>R</w:t>
      </w:r>
      <w:r w:rsidRPr="0041570D">
        <w:rPr>
          <w:sz w:val="22"/>
          <w:szCs w:val="22"/>
        </w:rPr>
        <w:t>efraksiyon</w:t>
      </w:r>
      <w:proofErr w:type="spellEnd"/>
      <w:r w:rsidRPr="0041570D">
        <w:rPr>
          <w:sz w:val="22"/>
          <w:szCs w:val="22"/>
        </w:rPr>
        <w:t xml:space="preserve"> dâhil </w:t>
      </w:r>
      <w:r>
        <w:rPr>
          <w:sz w:val="22"/>
          <w:szCs w:val="22"/>
        </w:rPr>
        <w:t>Temel B</w:t>
      </w:r>
      <w:r w:rsidR="006D1E9D" w:rsidRPr="0041570D">
        <w:rPr>
          <w:sz w:val="22"/>
          <w:szCs w:val="22"/>
        </w:rPr>
        <w:t xml:space="preserve">ilimler </w:t>
      </w:r>
      <w:r>
        <w:rPr>
          <w:sz w:val="22"/>
          <w:szCs w:val="22"/>
        </w:rPr>
        <w:t>ile</w:t>
      </w:r>
      <w:r w:rsidR="00620B55" w:rsidRPr="0041570D">
        <w:rPr>
          <w:sz w:val="22"/>
          <w:szCs w:val="22"/>
        </w:rPr>
        <w:t xml:space="preserve"> </w:t>
      </w:r>
      <w:r>
        <w:rPr>
          <w:sz w:val="22"/>
          <w:szCs w:val="22"/>
        </w:rPr>
        <w:t>Klinik B</w:t>
      </w:r>
      <w:r w:rsidR="00620B55" w:rsidRPr="0041570D">
        <w:rPr>
          <w:sz w:val="22"/>
          <w:szCs w:val="22"/>
        </w:rPr>
        <w:t>ilimler</w:t>
      </w:r>
      <w:r>
        <w:rPr>
          <w:sz w:val="22"/>
          <w:szCs w:val="22"/>
        </w:rPr>
        <w:t xml:space="preserve">) </w:t>
      </w:r>
      <w:r w:rsidR="006D1E9D" w:rsidRPr="0041570D">
        <w:rPr>
          <w:sz w:val="22"/>
          <w:szCs w:val="22"/>
        </w:rPr>
        <w:t xml:space="preserve">geçmiş olan tüm göz hastalıkları uzmanları girebilir. </w:t>
      </w:r>
      <w:r w:rsidR="00620B55" w:rsidRPr="0041570D">
        <w:rPr>
          <w:sz w:val="22"/>
          <w:szCs w:val="22"/>
        </w:rPr>
        <w:t xml:space="preserve">Bu sınavı başarıyla geçenler </w:t>
      </w:r>
      <w:proofErr w:type="spellStart"/>
      <w:r w:rsidR="00620B55" w:rsidRPr="0041570D">
        <w:rPr>
          <w:i/>
          <w:sz w:val="22"/>
          <w:szCs w:val="22"/>
        </w:rPr>
        <w:t>Fellow</w:t>
      </w:r>
      <w:proofErr w:type="spellEnd"/>
      <w:r w:rsidR="00620B55" w:rsidRPr="0041570D">
        <w:rPr>
          <w:i/>
          <w:sz w:val="22"/>
          <w:szCs w:val="22"/>
        </w:rPr>
        <w:t xml:space="preserve"> of ICO (FICO)</w:t>
      </w:r>
      <w:r w:rsidR="00620B55" w:rsidRPr="0041570D">
        <w:rPr>
          <w:sz w:val="22"/>
          <w:szCs w:val="22"/>
        </w:rPr>
        <w:t xml:space="preserve"> unvanını kullanmaya hak kazan</w:t>
      </w:r>
      <w:r>
        <w:rPr>
          <w:sz w:val="22"/>
          <w:szCs w:val="22"/>
        </w:rPr>
        <w:t>ırlar</w:t>
      </w:r>
      <w:r w:rsidR="00620B55" w:rsidRPr="0041570D">
        <w:rPr>
          <w:sz w:val="22"/>
          <w:szCs w:val="22"/>
        </w:rPr>
        <w:t>.</w:t>
      </w:r>
    </w:p>
    <w:p w14:paraId="61395F7B" w14:textId="399D7096" w:rsidR="006D1E9D" w:rsidRPr="0041570D" w:rsidRDefault="006D1E9D">
      <w:pPr>
        <w:rPr>
          <w:sz w:val="22"/>
          <w:szCs w:val="22"/>
        </w:rPr>
      </w:pPr>
    </w:p>
    <w:p w14:paraId="45732E90" w14:textId="0A7E9460" w:rsidR="00620B55" w:rsidRPr="0041570D" w:rsidRDefault="0041570D" w:rsidP="0041570D">
      <w:pPr>
        <w:autoSpaceDE w:val="0"/>
        <w:autoSpaceDN w:val="0"/>
        <w:adjustRightInd w:val="0"/>
        <w:rPr>
          <w:rFonts w:cs="Verdana"/>
          <w:sz w:val="22"/>
          <w:szCs w:val="22"/>
        </w:rPr>
      </w:pPr>
      <w:r w:rsidRPr="0041570D">
        <w:rPr>
          <w:sz w:val="22"/>
          <w:szCs w:val="22"/>
        </w:rPr>
        <w:t xml:space="preserve">Sınavın amacı </w:t>
      </w:r>
      <w:r>
        <w:rPr>
          <w:rFonts w:cs="Verdana"/>
          <w:sz w:val="22"/>
          <w:szCs w:val="22"/>
        </w:rPr>
        <w:t xml:space="preserve">alandaki yeni </w:t>
      </w:r>
      <w:r w:rsidRPr="0041570D">
        <w:rPr>
          <w:rFonts w:cs="Verdana"/>
          <w:sz w:val="22"/>
          <w:szCs w:val="22"/>
        </w:rPr>
        <w:t>bilgi</w:t>
      </w:r>
      <w:r>
        <w:rPr>
          <w:rFonts w:cs="Verdana"/>
          <w:sz w:val="22"/>
          <w:szCs w:val="22"/>
        </w:rPr>
        <w:t>leri</w:t>
      </w:r>
      <w:r w:rsidRPr="0041570D">
        <w:rPr>
          <w:rFonts w:cs="Verdana"/>
          <w:sz w:val="22"/>
          <w:szCs w:val="22"/>
        </w:rPr>
        <w:t xml:space="preserve"> ve üst düzeyde makul ‘karar verme’ yeteneğini sınamaktadır. </w:t>
      </w:r>
      <w:r>
        <w:rPr>
          <w:rFonts w:cs="Verdana"/>
          <w:sz w:val="22"/>
          <w:szCs w:val="22"/>
        </w:rPr>
        <w:t>A</w:t>
      </w:r>
      <w:r w:rsidR="006D1E9D" w:rsidRPr="0041570D">
        <w:rPr>
          <w:sz w:val="22"/>
          <w:szCs w:val="22"/>
        </w:rPr>
        <w:t xml:space="preserve">ncak, </w:t>
      </w:r>
      <w:r>
        <w:rPr>
          <w:sz w:val="22"/>
          <w:szCs w:val="22"/>
        </w:rPr>
        <w:t xml:space="preserve">uygulama yapmada </w:t>
      </w:r>
      <w:r w:rsidR="006D1E9D" w:rsidRPr="0041570D">
        <w:rPr>
          <w:sz w:val="22"/>
          <w:szCs w:val="22"/>
        </w:rPr>
        <w:t xml:space="preserve">yetkinliğin sınanması </w:t>
      </w:r>
      <w:r w:rsidR="00DB08C4" w:rsidRPr="0041570D">
        <w:rPr>
          <w:sz w:val="22"/>
          <w:szCs w:val="22"/>
        </w:rPr>
        <w:t>hedeflenmemektedir</w:t>
      </w:r>
      <w:r w:rsidR="006D1E9D" w:rsidRPr="0041570D">
        <w:rPr>
          <w:sz w:val="22"/>
          <w:szCs w:val="22"/>
        </w:rPr>
        <w:t xml:space="preserve">. </w:t>
      </w:r>
      <w:r w:rsidR="00DB08C4" w:rsidRPr="0041570D">
        <w:rPr>
          <w:sz w:val="22"/>
          <w:szCs w:val="22"/>
        </w:rPr>
        <w:t>Bu sınavı a</w:t>
      </w:r>
      <w:r w:rsidR="006D1E9D" w:rsidRPr="0041570D">
        <w:rPr>
          <w:sz w:val="22"/>
          <w:szCs w:val="22"/>
        </w:rPr>
        <w:t>lı</w:t>
      </w:r>
      <w:r w:rsidR="0066471A" w:rsidRPr="0041570D">
        <w:rPr>
          <w:sz w:val="22"/>
          <w:szCs w:val="22"/>
        </w:rPr>
        <w:t>nan uzmanlık eğitimin</w:t>
      </w:r>
      <w:r w:rsidR="00DB08C4" w:rsidRPr="0041570D">
        <w:rPr>
          <w:sz w:val="22"/>
          <w:szCs w:val="22"/>
        </w:rPr>
        <w:t>in</w:t>
      </w:r>
      <w:r w:rsidR="0066471A" w:rsidRPr="0041570D">
        <w:rPr>
          <w:sz w:val="22"/>
          <w:szCs w:val="22"/>
        </w:rPr>
        <w:t xml:space="preserve"> düzeyinin ve </w:t>
      </w:r>
      <w:r w:rsidR="006D1E9D" w:rsidRPr="0041570D">
        <w:rPr>
          <w:sz w:val="22"/>
          <w:szCs w:val="22"/>
        </w:rPr>
        <w:t>hastalıkların ülkeler arası</w:t>
      </w:r>
      <w:r w:rsidR="0066471A" w:rsidRPr="0041570D">
        <w:rPr>
          <w:sz w:val="22"/>
          <w:szCs w:val="22"/>
        </w:rPr>
        <w:t>nda gösterdiği farklılıkları yansıtabilme derecesinin göstergesi olara</w:t>
      </w:r>
      <w:r w:rsidR="00DB08C4" w:rsidRPr="0041570D">
        <w:rPr>
          <w:sz w:val="22"/>
          <w:szCs w:val="22"/>
        </w:rPr>
        <w:t>k da kabul etmemek gerekir. S</w:t>
      </w:r>
      <w:r w:rsidR="0066471A" w:rsidRPr="0041570D">
        <w:rPr>
          <w:sz w:val="22"/>
          <w:szCs w:val="22"/>
        </w:rPr>
        <w:t>ınavı geçen adaylar</w:t>
      </w:r>
      <w:r w:rsidR="00620B55" w:rsidRPr="0041570D">
        <w:rPr>
          <w:sz w:val="22"/>
          <w:szCs w:val="22"/>
        </w:rPr>
        <w:t>a</w:t>
      </w:r>
      <w:r w:rsidR="0066471A" w:rsidRPr="0041570D">
        <w:rPr>
          <w:sz w:val="22"/>
          <w:szCs w:val="22"/>
        </w:rPr>
        <w:t xml:space="preserve">, </w:t>
      </w:r>
      <w:r w:rsidR="00620B55" w:rsidRPr="0041570D">
        <w:rPr>
          <w:sz w:val="22"/>
          <w:szCs w:val="22"/>
        </w:rPr>
        <w:t xml:space="preserve">ülkelerinde yapılacak bir uygulama (Pratik) </w:t>
      </w:r>
      <w:r w:rsidR="0066471A" w:rsidRPr="0041570D">
        <w:rPr>
          <w:sz w:val="22"/>
          <w:szCs w:val="22"/>
        </w:rPr>
        <w:t>sınavı da (</w:t>
      </w:r>
      <w:r w:rsidR="00620B55" w:rsidRPr="0041570D">
        <w:rPr>
          <w:sz w:val="22"/>
          <w:szCs w:val="22"/>
        </w:rPr>
        <w:t xml:space="preserve">Örneğin </w:t>
      </w:r>
      <w:r w:rsidR="0066471A" w:rsidRPr="0041570D">
        <w:rPr>
          <w:sz w:val="22"/>
          <w:szCs w:val="22"/>
        </w:rPr>
        <w:t xml:space="preserve">Türkiye’de Türk Oftalmoloji Yeterlilik Kurulu sınavı) </w:t>
      </w:r>
      <w:r w:rsidR="00620B55" w:rsidRPr="0041570D">
        <w:rPr>
          <w:sz w:val="22"/>
          <w:szCs w:val="22"/>
        </w:rPr>
        <w:t>önerilmektedir.</w:t>
      </w:r>
    </w:p>
    <w:p w14:paraId="62C00011" w14:textId="77777777" w:rsidR="0066471A" w:rsidRPr="0041570D" w:rsidRDefault="0066471A">
      <w:pPr>
        <w:rPr>
          <w:sz w:val="22"/>
          <w:szCs w:val="22"/>
        </w:rPr>
      </w:pPr>
    </w:p>
    <w:p w14:paraId="1C023BFF" w14:textId="4C66CB8D" w:rsidR="00BC047F" w:rsidRPr="0041570D" w:rsidRDefault="00AB0A0E">
      <w:pPr>
        <w:rPr>
          <w:sz w:val="22"/>
          <w:szCs w:val="22"/>
        </w:rPr>
      </w:pPr>
      <w:r w:rsidRPr="0041570D">
        <w:rPr>
          <w:sz w:val="22"/>
          <w:szCs w:val="22"/>
        </w:rPr>
        <w:t>S</w:t>
      </w:r>
      <w:r w:rsidR="00DB08C4" w:rsidRPr="0041570D">
        <w:rPr>
          <w:sz w:val="22"/>
          <w:szCs w:val="22"/>
        </w:rPr>
        <w:t>ınav</w:t>
      </w:r>
      <w:r w:rsidR="007A6D17" w:rsidRPr="0041570D">
        <w:rPr>
          <w:sz w:val="22"/>
          <w:szCs w:val="22"/>
        </w:rPr>
        <w:t xml:space="preserve"> süresi 3 saattir. Kitapçıkta 10 adet eşleştirme sorusu ve 75 a</w:t>
      </w:r>
      <w:r w:rsidR="00BC047F" w:rsidRPr="0041570D">
        <w:rPr>
          <w:sz w:val="22"/>
          <w:szCs w:val="22"/>
        </w:rPr>
        <w:t xml:space="preserve">det, her birinde </w:t>
      </w:r>
      <w:r w:rsidR="007A6D17" w:rsidRPr="0041570D">
        <w:rPr>
          <w:sz w:val="22"/>
          <w:szCs w:val="22"/>
        </w:rPr>
        <w:t xml:space="preserve">4 </w:t>
      </w:r>
      <w:r w:rsidR="0041570D">
        <w:rPr>
          <w:sz w:val="22"/>
          <w:szCs w:val="22"/>
        </w:rPr>
        <w:t>seçenek</w:t>
      </w:r>
      <w:r w:rsidR="007A6D17" w:rsidRPr="0041570D">
        <w:rPr>
          <w:sz w:val="22"/>
          <w:szCs w:val="22"/>
        </w:rPr>
        <w:t xml:space="preserve"> bulunan kinik senaryo (yazılı, görsel veya grafik</w:t>
      </w:r>
      <w:r w:rsidR="000167F9" w:rsidRPr="0041570D">
        <w:rPr>
          <w:sz w:val="22"/>
          <w:szCs w:val="22"/>
        </w:rPr>
        <w:t>)</w:t>
      </w:r>
      <w:r w:rsidR="007A6D17" w:rsidRPr="0041570D">
        <w:rPr>
          <w:sz w:val="22"/>
          <w:szCs w:val="22"/>
        </w:rPr>
        <w:t xml:space="preserve"> </w:t>
      </w:r>
      <w:r w:rsidR="000167F9" w:rsidRPr="0041570D">
        <w:rPr>
          <w:sz w:val="22"/>
          <w:szCs w:val="22"/>
        </w:rPr>
        <w:t xml:space="preserve">içerikli </w:t>
      </w:r>
      <w:r w:rsidR="0041570D">
        <w:rPr>
          <w:sz w:val="22"/>
          <w:szCs w:val="22"/>
        </w:rPr>
        <w:t xml:space="preserve">çoktan seçmeli </w:t>
      </w:r>
      <w:r w:rsidR="000167F9" w:rsidRPr="0041570D">
        <w:rPr>
          <w:sz w:val="22"/>
          <w:szCs w:val="22"/>
        </w:rPr>
        <w:t xml:space="preserve">soru bulunmaktadır. </w:t>
      </w:r>
      <w:r w:rsidR="00BC047F" w:rsidRPr="0041570D">
        <w:rPr>
          <w:sz w:val="22"/>
          <w:szCs w:val="22"/>
        </w:rPr>
        <w:t xml:space="preserve">Eşleştirme sorularında soru kökünde bulunan senaryoda eksik kelime veya kısa cümleler bulunmaktadır; adaylardan bu boşlukları doğru seçenekler ile eşleştirmeleri beklenmektedir. </w:t>
      </w:r>
    </w:p>
    <w:p w14:paraId="127C3E90" w14:textId="77777777" w:rsidR="000167F9" w:rsidRDefault="000167F9">
      <w:pPr>
        <w:rPr>
          <w:sz w:val="22"/>
          <w:szCs w:val="22"/>
        </w:rPr>
      </w:pPr>
    </w:p>
    <w:p w14:paraId="0F7B0D87" w14:textId="374978E7" w:rsidR="000167F9" w:rsidRDefault="000167F9">
      <w:pPr>
        <w:rPr>
          <w:sz w:val="22"/>
          <w:szCs w:val="22"/>
        </w:rPr>
      </w:pPr>
      <w:r w:rsidRPr="0041570D">
        <w:rPr>
          <w:sz w:val="22"/>
          <w:szCs w:val="22"/>
        </w:rPr>
        <w:t xml:space="preserve">Cevap </w:t>
      </w:r>
      <w:proofErr w:type="gramStart"/>
      <w:r w:rsidRPr="0041570D">
        <w:rPr>
          <w:sz w:val="22"/>
          <w:szCs w:val="22"/>
        </w:rPr>
        <w:t>kağıtları</w:t>
      </w:r>
      <w:proofErr w:type="gramEnd"/>
      <w:r w:rsidRPr="0041570D">
        <w:rPr>
          <w:sz w:val="22"/>
          <w:szCs w:val="22"/>
        </w:rPr>
        <w:t xml:space="preserve"> optik okuyucuda değerlendirilecektir. Her bir doğru yanıt için bir puan alınacaktır; hatalı işaretlenmiş veya boş bırakılmış yanıtlardan puan alınamaz. Sonuçlar daha sonra Sınav Komitesi tarafından değerlendirilecektir. </w:t>
      </w:r>
    </w:p>
    <w:p w14:paraId="3E3E22FE" w14:textId="77777777" w:rsidR="00F358DF" w:rsidRDefault="00F358DF">
      <w:pPr>
        <w:rPr>
          <w:sz w:val="22"/>
          <w:szCs w:val="22"/>
        </w:rPr>
      </w:pPr>
    </w:p>
    <w:p w14:paraId="70D14622" w14:textId="779F2656" w:rsidR="00F358DF" w:rsidRDefault="00F358DF">
      <w:pPr>
        <w:rPr>
          <w:sz w:val="22"/>
          <w:szCs w:val="22"/>
        </w:rPr>
      </w:pPr>
      <w:r>
        <w:rPr>
          <w:sz w:val="22"/>
          <w:szCs w:val="22"/>
        </w:rPr>
        <w:t xml:space="preserve">Sınav her sene Ekim ayında yapılmakta, başvurular Temmuz ayı başında başlamakta sonunda kapanmaktadır. Her yıl için kesin tarih ve ücret bilgisi için </w:t>
      </w:r>
      <w:r w:rsidRPr="00F358DF">
        <w:rPr>
          <w:sz w:val="22"/>
          <w:szCs w:val="22"/>
        </w:rPr>
        <w:t xml:space="preserve">http://www.icoph.org/refocusing_education/examinations/exams-applications-and-fees.html sayfasında başvurulmalı veya </w:t>
      </w:r>
      <w:hyperlink r:id="rId6" w:history="1">
        <w:r w:rsidRPr="0041195E">
          <w:rPr>
            <w:rStyle w:val="Kpr"/>
            <w:sz w:val="22"/>
            <w:szCs w:val="22"/>
          </w:rPr>
          <w:t>http://www.todnet.org/TOYK/default.asp</w:t>
        </w:r>
      </w:hyperlink>
      <w:r>
        <w:rPr>
          <w:sz w:val="22"/>
          <w:szCs w:val="22"/>
        </w:rPr>
        <w:t xml:space="preserve"> sayfasına bakılmalıdır.</w:t>
      </w:r>
    </w:p>
    <w:p w14:paraId="032D3035" w14:textId="77777777" w:rsidR="00F358DF" w:rsidRDefault="00F358DF">
      <w:pPr>
        <w:rPr>
          <w:sz w:val="22"/>
          <w:szCs w:val="22"/>
        </w:rPr>
      </w:pPr>
    </w:p>
    <w:p w14:paraId="2F8E9D38" w14:textId="56BE01B9" w:rsidR="00F358DF" w:rsidRPr="0041570D" w:rsidRDefault="00F358DF">
      <w:pPr>
        <w:rPr>
          <w:sz w:val="22"/>
          <w:szCs w:val="22"/>
        </w:rPr>
      </w:pPr>
      <w:r>
        <w:rPr>
          <w:sz w:val="22"/>
          <w:szCs w:val="22"/>
        </w:rPr>
        <w:t xml:space="preserve">Sınava başvuru formu </w:t>
      </w:r>
      <w:hyperlink r:id="rId7" w:history="1">
        <w:r w:rsidRPr="0041195E">
          <w:rPr>
            <w:rStyle w:val="Kpr"/>
            <w:sz w:val="22"/>
            <w:szCs w:val="22"/>
          </w:rPr>
          <w:t>http://www.icoph.org/refocusing_education/examinations</w:t>
        </w:r>
      </w:hyperlink>
      <w:r>
        <w:rPr>
          <w:sz w:val="22"/>
          <w:szCs w:val="22"/>
        </w:rPr>
        <w:t xml:space="preserve"> sayfasından indirilebilir veya </w:t>
      </w:r>
      <w:r w:rsidRPr="00F358DF">
        <w:rPr>
          <w:sz w:val="22"/>
          <w:szCs w:val="22"/>
        </w:rPr>
        <w:t>TOD Merkez Ofisi</w:t>
      </w:r>
      <w:r>
        <w:rPr>
          <w:sz w:val="22"/>
          <w:szCs w:val="22"/>
        </w:rPr>
        <w:t xml:space="preserve"> sekreterliğinden (genelmerkez@oftalmoloji.org.tr) sağlanabilir. Sınava başvurmadan önce ülkemiz için indirimli ücretleri öğrendiğinize emin olunuz. </w:t>
      </w:r>
    </w:p>
    <w:p w14:paraId="2819057C" w14:textId="77777777" w:rsidR="0064321C" w:rsidRPr="0041570D" w:rsidRDefault="0064321C">
      <w:pPr>
        <w:rPr>
          <w:sz w:val="22"/>
          <w:szCs w:val="22"/>
        </w:rPr>
      </w:pPr>
    </w:p>
    <w:p w14:paraId="62F42C2E" w14:textId="29CB83DD" w:rsidR="0064321C" w:rsidRPr="0041570D" w:rsidRDefault="0064321C">
      <w:pPr>
        <w:rPr>
          <w:b/>
          <w:sz w:val="22"/>
          <w:szCs w:val="22"/>
        </w:rPr>
      </w:pPr>
      <w:r w:rsidRPr="0041570D">
        <w:rPr>
          <w:b/>
          <w:sz w:val="22"/>
          <w:szCs w:val="22"/>
        </w:rPr>
        <w:t>Sonuçlar</w:t>
      </w:r>
    </w:p>
    <w:p w14:paraId="4C4FBB26" w14:textId="77777777" w:rsidR="0064321C" w:rsidRPr="0041570D" w:rsidRDefault="0064321C">
      <w:pPr>
        <w:rPr>
          <w:sz w:val="22"/>
          <w:szCs w:val="22"/>
        </w:rPr>
      </w:pPr>
    </w:p>
    <w:p w14:paraId="7F8E6DB4" w14:textId="76B2904E" w:rsidR="0064321C" w:rsidRPr="0041570D" w:rsidRDefault="0064321C">
      <w:pPr>
        <w:rPr>
          <w:sz w:val="22"/>
          <w:szCs w:val="22"/>
        </w:rPr>
      </w:pPr>
      <w:r w:rsidRPr="0041570D">
        <w:rPr>
          <w:sz w:val="22"/>
          <w:szCs w:val="22"/>
        </w:rPr>
        <w:t xml:space="preserve">Uluslararası bir sınav olması nedeniyle tüm cevap </w:t>
      </w:r>
      <w:r w:rsidR="0041570D" w:rsidRPr="0041570D">
        <w:rPr>
          <w:sz w:val="22"/>
          <w:szCs w:val="22"/>
        </w:rPr>
        <w:t>kâğıtları</w:t>
      </w:r>
      <w:r w:rsidRPr="0041570D">
        <w:rPr>
          <w:sz w:val="22"/>
          <w:szCs w:val="22"/>
        </w:rPr>
        <w:t xml:space="preserve"> merkezi olarak değerlendirilmektedir ve sonuçlar daha sonra açıklanmaktadır. </w:t>
      </w:r>
      <w:r w:rsidR="001C02B2" w:rsidRPr="0041570D">
        <w:rPr>
          <w:sz w:val="22"/>
          <w:szCs w:val="22"/>
        </w:rPr>
        <w:t xml:space="preserve">Sonuçlar adaylara Aralık ayı içinde posta ile bildirilmektedir. </w:t>
      </w:r>
    </w:p>
    <w:p w14:paraId="2BA514D1" w14:textId="77777777" w:rsidR="001C02B2" w:rsidRPr="0041570D" w:rsidRDefault="001C02B2">
      <w:pPr>
        <w:rPr>
          <w:sz w:val="22"/>
          <w:szCs w:val="22"/>
        </w:rPr>
      </w:pPr>
    </w:p>
    <w:p w14:paraId="17EA5009" w14:textId="59B7E9EE" w:rsidR="001C02B2" w:rsidRPr="0041570D" w:rsidRDefault="001C02B2">
      <w:pPr>
        <w:rPr>
          <w:sz w:val="22"/>
          <w:szCs w:val="22"/>
        </w:rPr>
      </w:pPr>
      <w:r w:rsidRPr="0041570D">
        <w:rPr>
          <w:sz w:val="22"/>
          <w:szCs w:val="22"/>
        </w:rPr>
        <w:t xml:space="preserve">Doğrudan Sınav Bürosu’na başvuran adayların sonuçları başvuruda belirttikleri adrese postalanacak, bir koordinatör aracılığı ile başvuru yapmış olan grupların sonuçları ise koordinatöre gönderilecektir. </w:t>
      </w:r>
    </w:p>
    <w:p w14:paraId="7D8E5DF8" w14:textId="77777777" w:rsidR="001C02B2" w:rsidRPr="0041570D" w:rsidRDefault="001C02B2">
      <w:pPr>
        <w:rPr>
          <w:sz w:val="22"/>
          <w:szCs w:val="22"/>
        </w:rPr>
      </w:pPr>
    </w:p>
    <w:p w14:paraId="7F962C98" w14:textId="24C606AC" w:rsidR="001C02B2" w:rsidRPr="0041570D" w:rsidRDefault="001C02B2">
      <w:pPr>
        <w:rPr>
          <w:b/>
          <w:sz w:val="22"/>
          <w:szCs w:val="22"/>
        </w:rPr>
      </w:pPr>
      <w:r w:rsidRPr="0041570D">
        <w:rPr>
          <w:b/>
          <w:sz w:val="22"/>
          <w:szCs w:val="22"/>
        </w:rPr>
        <w:t>Dil</w:t>
      </w:r>
    </w:p>
    <w:p w14:paraId="3F39BAF4" w14:textId="77777777" w:rsidR="001C02B2" w:rsidRPr="0041570D" w:rsidRDefault="001C02B2">
      <w:pPr>
        <w:rPr>
          <w:sz w:val="22"/>
          <w:szCs w:val="22"/>
        </w:rPr>
      </w:pPr>
    </w:p>
    <w:p w14:paraId="147D72AD" w14:textId="14F6768B" w:rsidR="001C02B2" w:rsidRPr="0041570D" w:rsidRDefault="001C02B2">
      <w:pPr>
        <w:rPr>
          <w:sz w:val="22"/>
          <w:szCs w:val="22"/>
        </w:rPr>
      </w:pPr>
      <w:r w:rsidRPr="0041570D">
        <w:rPr>
          <w:sz w:val="22"/>
          <w:szCs w:val="22"/>
        </w:rPr>
        <w:t>Sınav dili yalnızca İngilizcedir</w:t>
      </w:r>
      <w:r w:rsidR="00B25600" w:rsidRPr="0041570D">
        <w:rPr>
          <w:sz w:val="22"/>
          <w:szCs w:val="22"/>
        </w:rPr>
        <w:t>.</w:t>
      </w:r>
    </w:p>
    <w:p w14:paraId="0748F548" w14:textId="77777777" w:rsidR="00B25600" w:rsidRPr="0041570D" w:rsidRDefault="00B25600">
      <w:pPr>
        <w:rPr>
          <w:sz w:val="22"/>
          <w:szCs w:val="22"/>
        </w:rPr>
      </w:pPr>
    </w:p>
    <w:p w14:paraId="4E2E6C7D" w14:textId="65406EDD" w:rsidR="00B25600" w:rsidRPr="0041570D" w:rsidRDefault="00B25600">
      <w:pPr>
        <w:rPr>
          <w:b/>
          <w:sz w:val="22"/>
          <w:szCs w:val="22"/>
        </w:rPr>
      </w:pPr>
      <w:r w:rsidRPr="0041570D">
        <w:rPr>
          <w:b/>
          <w:sz w:val="22"/>
          <w:szCs w:val="22"/>
        </w:rPr>
        <w:t>Sertifika</w:t>
      </w:r>
    </w:p>
    <w:p w14:paraId="6604E7E0" w14:textId="77777777" w:rsidR="00B25600" w:rsidRPr="0041570D" w:rsidRDefault="00B25600">
      <w:pPr>
        <w:rPr>
          <w:sz w:val="22"/>
          <w:szCs w:val="22"/>
        </w:rPr>
      </w:pPr>
    </w:p>
    <w:p w14:paraId="73EA031A" w14:textId="01E4AB7B" w:rsidR="00B25600" w:rsidRPr="0041570D" w:rsidRDefault="00B25600">
      <w:pPr>
        <w:rPr>
          <w:sz w:val="22"/>
          <w:szCs w:val="22"/>
        </w:rPr>
      </w:pPr>
      <w:r w:rsidRPr="0041570D">
        <w:rPr>
          <w:sz w:val="22"/>
          <w:szCs w:val="22"/>
        </w:rPr>
        <w:lastRenderedPageBreak/>
        <w:t>Başarıl</w:t>
      </w:r>
      <w:r w:rsidR="00F358DF">
        <w:rPr>
          <w:sz w:val="22"/>
          <w:szCs w:val="22"/>
        </w:rPr>
        <w:t>ı olan adaylara ICO Başkanı ve Sınav K</w:t>
      </w:r>
      <w:r w:rsidRPr="0041570D">
        <w:rPr>
          <w:sz w:val="22"/>
          <w:szCs w:val="22"/>
        </w:rPr>
        <w:t xml:space="preserve">omitesi başkanı tarafından imzalanmış, güvenlik şeridi, </w:t>
      </w:r>
      <w:proofErr w:type="spellStart"/>
      <w:r w:rsidRPr="0041570D">
        <w:rPr>
          <w:sz w:val="22"/>
          <w:szCs w:val="22"/>
        </w:rPr>
        <w:t>filigram</w:t>
      </w:r>
      <w:proofErr w:type="spellEnd"/>
      <w:r w:rsidRPr="0041570D">
        <w:rPr>
          <w:sz w:val="22"/>
          <w:szCs w:val="22"/>
        </w:rPr>
        <w:t xml:space="preserve">, ICO logosu kabartması ve adayın fotoğrafı bulunan sertifika gönderilecektir. </w:t>
      </w:r>
    </w:p>
    <w:p w14:paraId="64CCF4B0" w14:textId="77777777" w:rsidR="00586102" w:rsidRPr="0041570D" w:rsidRDefault="00586102">
      <w:pPr>
        <w:rPr>
          <w:sz w:val="22"/>
          <w:szCs w:val="22"/>
        </w:rPr>
      </w:pPr>
    </w:p>
    <w:p w14:paraId="25D3E040" w14:textId="77777777" w:rsidR="00586102" w:rsidRPr="0041570D" w:rsidRDefault="00586102">
      <w:pPr>
        <w:rPr>
          <w:sz w:val="22"/>
          <w:szCs w:val="22"/>
        </w:rPr>
      </w:pPr>
    </w:p>
    <w:p w14:paraId="5FA33257" w14:textId="199C5056" w:rsidR="00586102" w:rsidRPr="0041570D" w:rsidRDefault="00586102">
      <w:pPr>
        <w:rPr>
          <w:b/>
          <w:sz w:val="22"/>
          <w:szCs w:val="22"/>
        </w:rPr>
      </w:pPr>
      <w:r w:rsidRPr="0041570D">
        <w:rPr>
          <w:b/>
          <w:sz w:val="22"/>
          <w:szCs w:val="22"/>
        </w:rPr>
        <w:t>ICO - İleri d</w:t>
      </w:r>
      <w:r w:rsidR="00F358DF">
        <w:rPr>
          <w:b/>
          <w:sz w:val="22"/>
          <w:szCs w:val="22"/>
        </w:rPr>
        <w:t xml:space="preserve">üzey sınavının getireceği </w:t>
      </w:r>
      <w:r w:rsidRPr="0041570D">
        <w:rPr>
          <w:b/>
          <w:sz w:val="22"/>
          <w:szCs w:val="22"/>
        </w:rPr>
        <w:t>yararlar</w:t>
      </w:r>
    </w:p>
    <w:p w14:paraId="6683F8DB" w14:textId="77777777" w:rsidR="00586102" w:rsidRPr="0041570D" w:rsidRDefault="00586102">
      <w:pPr>
        <w:rPr>
          <w:sz w:val="22"/>
          <w:szCs w:val="22"/>
          <w:u w:val="single"/>
        </w:rPr>
      </w:pPr>
    </w:p>
    <w:p w14:paraId="4CC6C8B3" w14:textId="77777777" w:rsidR="00F358DF" w:rsidRPr="0041570D" w:rsidRDefault="00F358DF" w:rsidP="00F358DF">
      <w:pPr>
        <w:pStyle w:val="ListeParagraf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Başarılı olan adaylar</w:t>
      </w:r>
      <w:r w:rsidRPr="0041570D">
        <w:rPr>
          <w:sz w:val="22"/>
          <w:szCs w:val="22"/>
        </w:rPr>
        <w:t xml:space="preserve"> FICO unvanını kullana</w:t>
      </w:r>
      <w:r>
        <w:rPr>
          <w:sz w:val="22"/>
          <w:szCs w:val="22"/>
        </w:rPr>
        <w:t>rak</w:t>
      </w:r>
      <w:r w:rsidRPr="004157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uluslararası arenada </w:t>
      </w:r>
      <w:r w:rsidRPr="0041570D">
        <w:rPr>
          <w:sz w:val="22"/>
          <w:szCs w:val="22"/>
        </w:rPr>
        <w:t>özgeçmişlerinde bilgi düzeylerini kanıtlayabileceklerdir.</w:t>
      </w:r>
    </w:p>
    <w:p w14:paraId="3D622288" w14:textId="0CDD6EB7" w:rsidR="00586102" w:rsidRPr="0041570D" w:rsidRDefault="00586102" w:rsidP="00586102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41570D">
        <w:rPr>
          <w:sz w:val="22"/>
          <w:szCs w:val="22"/>
        </w:rPr>
        <w:t>Başarılı olan aday, güncel oftalmoloji ve temel bilimlerle ilgili en ileri düzey sınavı geçmiş olacaktır</w:t>
      </w:r>
      <w:r w:rsidR="00620B55" w:rsidRPr="0041570D">
        <w:rPr>
          <w:sz w:val="22"/>
          <w:szCs w:val="22"/>
        </w:rPr>
        <w:t>.</w:t>
      </w:r>
    </w:p>
    <w:p w14:paraId="1BEF1070" w14:textId="77777777" w:rsidR="00F358DF" w:rsidRPr="0041570D" w:rsidRDefault="00F358DF" w:rsidP="00F358DF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41570D">
        <w:rPr>
          <w:sz w:val="22"/>
          <w:szCs w:val="22"/>
        </w:rPr>
        <w:t xml:space="preserve">Göz hastalıkları uzmanlarının bilgilerini güncel tutmaları için bir </w:t>
      </w:r>
      <w:proofErr w:type="gramStart"/>
      <w:r w:rsidRPr="0041570D">
        <w:rPr>
          <w:sz w:val="22"/>
          <w:szCs w:val="22"/>
        </w:rPr>
        <w:t>motivasyon</w:t>
      </w:r>
      <w:proofErr w:type="gramEnd"/>
      <w:r w:rsidRPr="0041570D">
        <w:rPr>
          <w:sz w:val="22"/>
          <w:szCs w:val="22"/>
        </w:rPr>
        <w:t xml:space="preserve"> kaynağı olacaktır.</w:t>
      </w:r>
    </w:p>
    <w:p w14:paraId="188A8251" w14:textId="77777777" w:rsidR="00056D3D" w:rsidRPr="0041570D" w:rsidRDefault="00056D3D">
      <w:pPr>
        <w:rPr>
          <w:sz w:val="22"/>
          <w:szCs w:val="22"/>
        </w:rPr>
      </w:pPr>
    </w:p>
    <w:p w14:paraId="14B62B47" w14:textId="09308BCD" w:rsidR="00056D3D" w:rsidRPr="0041570D" w:rsidRDefault="00056D3D">
      <w:pPr>
        <w:rPr>
          <w:b/>
          <w:sz w:val="22"/>
          <w:szCs w:val="22"/>
        </w:rPr>
      </w:pPr>
      <w:r w:rsidRPr="0041570D">
        <w:rPr>
          <w:b/>
          <w:sz w:val="22"/>
          <w:szCs w:val="22"/>
        </w:rPr>
        <w:t>Soru İçerikleri</w:t>
      </w:r>
      <w:r w:rsidR="0041570D">
        <w:rPr>
          <w:b/>
          <w:sz w:val="22"/>
          <w:szCs w:val="22"/>
        </w:rPr>
        <w:t xml:space="preserve"> - K</w:t>
      </w:r>
      <w:r w:rsidR="00DB08C4" w:rsidRPr="0041570D">
        <w:rPr>
          <w:b/>
          <w:sz w:val="22"/>
          <w:szCs w:val="22"/>
        </w:rPr>
        <w:t>onular</w:t>
      </w:r>
    </w:p>
    <w:p w14:paraId="2BA71212" w14:textId="77777777" w:rsidR="00056D3D" w:rsidRPr="0041570D" w:rsidRDefault="00056D3D">
      <w:pPr>
        <w:rPr>
          <w:sz w:val="22"/>
          <w:szCs w:val="22"/>
        </w:rPr>
      </w:pPr>
    </w:p>
    <w:p w14:paraId="46434F7C" w14:textId="34C2CCC4" w:rsidR="00056D3D" w:rsidRPr="0041570D" w:rsidRDefault="00F358DF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Senaryolu e</w:t>
      </w:r>
      <w:r w:rsidR="00056D3D" w:rsidRPr="0041570D">
        <w:rPr>
          <w:sz w:val="22"/>
          <w:szCs w:val="22"/>
        </w:rPr>
        <w:t xml:space="preserve">şleştirme </w:t>
      </w:r>
      <w:r w:rsidR="00236BDB" w:rsidRPr="0041570D">
        <w:rPr>
          <w:sz w:val="22"/>
          <w:szCs w:val="22"/>
        </w:rPr>
        <w:t>soruları</w:t>
      </w:r>
    </w:p>
    <w:p w14:paraId="49425FB3" w14:textId="200CC53D" w:rsidR="00236BDB" w:rsidRPr="0041570D" w:rsidRDefault="00236BDB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41570D">
        <w:rPr>
          <w:sz w:val="22"/>
          <w:szCs w:val="22"/>
        </w:rPr>
        <w:t>Lens ve katarakt</w:t>
      </w:r>
    </w:p>
    <w:p w14:paraId="0122686D" w14:textId="3E8758ED" w:rsidR="00236BDB" w:rsidRPr="0041570D" w:rsidRDefault="00236BDB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41570D">
        <w:rPr>
          <w:sz w:val="22"/>
          <w:szCs w:val="22"/>
        </w:rPr>
        <w:t xml:space="preserve">Kornea </w:t>
      </w:r>
      <w:r w:rsidR="0041570D">
        <w:rPr>
          <w:sz w:val="22"/>
          <w:szCs w:val="22"/>
        </w:rPr>
        <w:t xml:space="preserve">ve oküler yüzey hastalıkları / </w:t>
      </w:r>
      <w:proofErr w:type="spellStart"/>
      <w:r w:rsidR="0041570D">
        <w:rPr>
          <w:sz w:val="22"/>
          <w:szCs w:val="22"/>
        </w:rPr>
        <w:t>R</w:t>
      </w:r>
      <w:r w:rsidRPr="0041570D">
        <w:rPr>
          <w:sz w:val="22"/>
          <w:szCs w:val="22"/>
        </w:rPr>
        <w:t>efraktif</w:t>
      </w:r>
      <w:proofErr w:type="spellEnd"/>
      <w:r w:rsidRPr="0041570D">
        <w:rPr>
          <w:sz w:val="22"/>
          <w:szCs w:val="22"/>
        </w:rPr>
        <w:t xml:space="preserve"> cerrahi</w:t>
      </w:r>
    </w:p>
    <w:p w14:paraId="58034D19" w14:textId="7C55D5CA" w:rsidR="00236BDB" w:rsidRPr="0041570D" w:rsidRDefault="00236BDB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41570D">
        <w:rPr>
          <w:sz w:val="22"/>
          <w:szCs w:val="22"/>
        </w:rPr>
        <w:t>Glokom</w:t>
      </w:r>
    </w:p>
    <w:p w14:paraId="6332482C" w14:textId="696B587B" w:rsidR="00236BDB" w:rsidRPr="0041570D" w:rsidRDefault="00236BDB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 w:rsidRPr="0041570D">
        <w:rPr>
          <w:sz w:val="22"/>
          <w:szCs w:val="22"/>
        </w:rPr>
        <w:t>Nöro</w:t>
      </w:r>
      <w:proofErr w:type="spellEnd"/>
      <w:r w:rsidR="0041570D">
        <w:rPr>
          <w:sz w:val="22"/>
          <w:szCs w:val="22"/>
        </w:rPr>
        <w:t>-</w:t>
      </w:r>
      <w:r w:rsidRPr="0041570D">
        <w:rPr>
          <w:sz w:val="22"/>
          <w:szCs w:val="22"/>
        </w:rPr>
        <w:t>oftalmoloji</w:t>
      </w:r>
    </w:p>
    <w:p w14:paraId="03F79402" w14:textId="455C102F" w:rsidR="00236BDB" w:rsidRPr="0041570D" w:rsidRDefault="0041570D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Okü</w:t>
      </w:r>
      <w:r w:rsidR="00236BDB" w:rsidRPr="0041570D">
        <w:rPr>
          <w:sz w:val="22"/>
          <w:szCs w:val="22"/>
        </w:rPr>
        <w:t>loplastik</w:t>
      </w:r>
      <w:proofErr w:type="spellEnd"/>
      <w:r w:rsidR="00236BDB" w:rsidRPr="0041570D">
        <w:rPr>
          <w:sz w:val="22"/>
          <w:szCs w:val="22"/>
        </w:rPr>
        <w:t xml:space="preserve"> cerrahi ve </w:t>
      </w:r>
      <w:proofErr w:type="spellStart"/>
      <w:r w:rsidR="00236BDB" w:rsidRPr="0041570D">
        <w:rPr>
          <w:sz w:val="22"/>
          <w:szCs w:val="22"/>
        </w:rPr>
        <w:t>orbita</w:t>
      </w:r>
      <w:proofErr w:type="spellEnd"/>
    </w:p>
    <w:p w14:paraId="2E8E5CF0" w14:textId="39DE1A43" w:rsidR="00236BDB" w:rsidRPr="0041570D" w:rsidRDefault="00236BDB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41570D">
        <w:rPr>
          <w:sz w:val="22"/>
          <w:szCs w:val="22"/>
        </w:rPr>
        <w:t>Pediatrik oftalmoloji ve şaşılık</w:t>
      </w:r>
    </w:p>
    <w:p w14:paraId="1D35F3FE" w14:textId="4CB1F605" w:rsidR="00236BDB" w:rsidRPr="0041570D" w:rsidRDefault="00A2234A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 w:rsidRPr="0041570D">
        <w:rPr>
          <w:sz w:val="22"/>
          <w:szCs w:val="22"/>
        </w:rPr>
        <w:t>Vitreoretinal</w:t>
      </w:r>
      <w:proofErr w:type="spellEnd"/>
      <w:r w:rsidRPr="0041570D">
        <w:rPr>
          <w:sz w:val="22"/>
          <w:szCs w:val="22"/>
        </w:rPr>
        <w:t xml:space="preserve"> hastalıklar</w:t>
      </w:r>
    </w:p>
    <w:p w14:paraId="56CB34B5" w14:textId="318813A7" w:rsidR="00A2234A" w:rsidRPr="0041570D" w:rsidRDefault="0041570D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Üveit</w:t>
      </w:r>
      <w:proofErr w:type="spellEnd"/>
      <w:r>
        <w:rPr>
          <w:sz w:val="22"/>
          <w:szCs w:val="22"/>
        </w:rPr>
        <w:t xml:space="preserve"> ve okü</w:t>
      </w:r>
      <w:r w:rsidR="00A2234A" w:rsidRPr="0041570D">
        <w:rPr>
          <w:sz w:val="22"/>
          <w:szCs w:val="22"/>
        </w:rPr>
        <w:t xml:space="preserve">ler </w:t>
      </w:r>
      <w:proofErr w:type="spellStart"/>
      <w:r>
        <w:rPr>
          <w:sz w:val="22"/>
          <w:szCs w:val="22"/>
        </w:rPr>
        <w:t>e</w:t>
      </w:r>
      <w:r w:rsidR="00A2234A" w:rsidRPr="0041570D">
        <w:rPr>
          <w:sz w:val="22"/>
          <w:szCs w:val="22"/>
        </w:rPr>
        <w:t>nflamasyon</w:t>
      </w:r>
      <w:proofErr w:type="spellEnd"/>
    </w:p>
    <w:p w14:paraId="0BA8BFFC" w14:textId="3B0EF31A" w:rsidR="00A2234A" w:rsidRPr="0041570D" w:rsidRDefault="0041570D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Okü</w:t>
      </w:r>
      <w:r w:rsidR="00A2234A" w:rsidRPr="0041570D">
        <w:rPr>
          <w:sz w:val="22"/>
          <w:szCs w:val="22"/>
        </w:rPr>
        <w:t>ler onkoloji</w:t>
      </w:r>
    </w:p>
    <w:p w14:paraId="48BF2604" w14:textId="77777777" w:rsidR="00A2234A" w:rsidRPr="0041570D" w:rsidRDefault="00A2234A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41570D">
        <w:rPr>
          <w:sz w:val="22"/>
          <w:szCs w:val="22"/>
        </w:rPr>
        <w:t xml:space="preserve">Az görme </w:t>
      </w:r>
      <w:proofErr w:type="gramStart"/>
      <w:r w:rsidRPr="0041570D">
        <w:rPr>
          <w:sz w:val="22"/>
          <w:szCs w:val="22"/>
        </w:rPr>
        <w:t>rehabilitasyonu</w:t>
      </w:r>
      <w:proofErr w:type="gramEnd"/>
    </w:p>
    <w:p w14:paraId="04F34EA3" w14:textId="383F1F2E" w:rsidR="00A2234A" w:rsidRPr="0041570D" w:rsidRDefault="00A2234A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41570D">
        <w:rPr>
          <w:sz w:val="22"/>
          <w:szCs w:val="22"/>
        </w:rPr>
        <w:t>Etik</w:t>
      </w:r>
    </w:p>
    <w:p w14:paraId="4C91CE2F" w14:textId="660DF876" w:rsidR="00A2234A" w:rsidRDefault="00A2234A" w:rsidP="00236BDB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41570D">
        <w:rPr>
          <w:sz w:val="22"/>
          <w:szCs w:val="22"/>
        </w:rPr>
        <w:t xml:space="preserve">Toplum göz sağlığı </w:t>
      </w:r>
    </w:p>
    <w:p w14:paraId="7E209BA0" w14:textId="77777777" w:rsidR="00F358DF" w:rsidRDefault="00F358DF" w:rsidP="00F358DF">
      <w:pPr>
        <w:rPr>
          <w:sz w:val="22"/>
          <w:szCs w:val="22"/>
        </w:rPr>
      </w:pPr>
    </w:p>
    <w:p w14:paraId="4D5F8B51" w14:textId="0CFF841F" w:rsidR="00F358DF" w:rsidRPr="00FC17AA" w:rsidRDefault="00F358DF" w:rsidP="00F358DF">
      <w:pPr>
        <w:rPr>
          <w:b/>
          <w:sz w:val="22"/>
          <w:szCs w:val="22"/>
        </w:rPr>
      </w:pPr>
      <w:r w:rsidRPr="00FC17AA">
        <w:rPr>
          <w:b/>
          <w:sz w:val="22"/>
          <w:szCs w:val="22"/>
        </w:rPr>
        <w:t>ICO Türkiye Sınav Koordinatörü</w:t>
      </w:r>
    </w:p>
    <w:p w14:paraId="38F0993F" w14:textId="77777777" w:rsidR="00FC17AA" w:rsidRPr="00FC17AA" w:rsidRDefault="00FC17AA" w:rsidP="00FC17AA">
      <w:pPr>
        <w:rPr>
          <w:sz w:val="22"/>
          <w:szCs w:val="22"/>
        </w:rPr>
      </w:pPr>
      <w:r w:rsidRPr="00FC17AA">
        <w:rPr>
          <w:sz w:val="22"/>
          <w:szCs w:val="22"/>
        </w:rPr>
        <w:t>Prof. Dr. Pınar Aydın</w:t>
      </w:r>
    </w:p>
    <w:p w14:paraId="38C5BD15" w14:textId="7C770252" w:rsidR="00F358DF" w:rsidRDefault="00F358DF" w:rsidP="00F358DF">
      <w:pPr>
        <w:rPr>
          <w:sz w:val="22"/>
          <w:szCs w:val="22"/>
        </w:rPr>
      </w:pPr>
      <w:r>
        <w:rPr>
          <w:sz w:val="22"/>
          <w:szCs w:val="22"/>
        </w:rPr>
        <w:t>TOYK Baş</w:t>
      </w:r>
      <w:r w:rsidRPr="00F358DF">
        <w:rPr>
          <w:sz w:val="22"/>
          <w:szCs w:val="22"/>
        </w:rPr>
        <w:t>k</w:t>
      </w:r>
      <w:r>
        <w:rPr>
          <w:sz w:val="22"/>
          <w:szCs w:val="22"/>
        </w:rPr>
        <w:t xml:space="preserve">anı </w:t>
      </w:r>
      <w:r w:rsidRPr="00F358DF">
        <w:rPr>
          <w:sz w:val="22"/>
          <w:szCs w:val="22"/>
        </w:rPr>
        <w:t>toykbaskan@</w:t>
      </w:r>
      <w:proofErr w:type="gramStart"/>
      <w:r w:rsidRPr="00F358DF">
        <w:rPr>
          <w:sz w:val="22"/>
          <w:szCs w:val="22"/>
        </w:rPr>
        <w:t>oftalmoloji.org.tr</w:t>
      </w:r>
      <w:proofErr w:type="gramEnd"/>
    </w:p>
    <w:p w14:paraId="417C4FCF" w14:textId="77777777" w:rsidR="00F358DF" w:rsidRDefault="00F358DF" w:rsidP="00F358DF">
      <w:pPr>
        <w:rPr>
          <w:sz w:val="22"/>
          <w:szCs w:val="22"/>
        </w:rPr>
      </w:pPr>
      <w:bookmarkStart w:id="0" w:name="_GoBack"/>
      <w:bookmarkEnd w:id="0"/>
    </w:p>
    <w:p w14:paraId="590E9B07" w14:textId="5C8E3B9B" w:rsidR="00F358DF" w:rsidRPr="00F358DF" w:rsidRDefault="00F358DF" w:rsidP="00F358DF">
      <w:pPr>
        <w:rPr>
          <w:b/>
          <w:sz w:val="22"/>
          <w:szCs w:val="22"/>
        </w:rPr>
      </w:pPr>
      <w:r w:rsidRPr="00F358DF">
        <w:rPr>
          <w:b/>
          <w:sz w:val="22"/>
          <w:szCs w:val="22"/>
        </w:rPr>
        <w:t>Bilgileri Derleyen</w:t>
      </w:r>
    </w:p>
    <w:p w14:paraId="205E4BCA" w14:textId="03A08325" w:rsidR="00F358DF" w:rsidRDefault="00F358DF" w:rsidP="00F358DF">
      <w:pPr>
        <w:rPr>
          <w:sz w:val="22"/>
          <w:szCs w:val="22"/>
        </w:rPr>
      </w:pPr>
      <w:r>
        <w:rPr>
          <w:sz w:val="22"/>
          <w:szCs w:val="22"/>
        </w:rPr>
        <w:t>Prof. Dr. Güzin İskeleli</w:t>
      </w:r>
    </w:p>
    <w:p w14:paraId="2272C474" w14:textId="77777777" w:rsidR="00F358DF" w:rsidRDefault="00F358DF" w:rsidP="00F358DF">
      <w:pPr>
        <w:rPr>
          <w:sz w:val="22"/>
          <w:szCs w:val="22"/>
        </w:rPr>
      </w:pPr>
      <w:r>
        <w:rPr>
          <w:sz w:val="22"/>
          <w:szCs w:val="22"/>
        </w:rPr>
        <w:t>Önceki ICO Türkiye Sınav Koordinatörü</w:t>
      </w:r>
    </w:p>
    <w:p w14:paraId="57917E20" w14:textId="3FD3DD09" w:rsidR="00F358DF" w:rsidRDefault="00F358DF" w:rsidP="00F358DF">
      <w:pPr>
        <w:rPr>
          <w:sz w:val="22"/>
          <w:szCs w:val="22"/>
        </w:rPr>
      </w:pPr>
    </w:p>
    <w:p w14:paraId="6BF1BAA7" w14:textId="77777777" w:rsidR="00F358DF" w:rsidRDefault="00F358DF" w:rsidP="00F358DF">
      <w:pPr>
        <w:rPr>
          <w:sz w:val="22"/>
          <w:szCs w:val="22"/>
        </w:rPr>
      </w:pPr>
      <w:r>
        <w:rPr>
          <w:sz w:val="22"/>
          <w:szCs w:val="22"/>
        </w:rPr>
        <w:t>Prof. Dr. Pınar Aydın</w:t>
      </w:r>
    </w:p>
    <w:p w14:paraId="33929340" w14:textId="77777777" w:rsidR="00F358DF" w:rsidRDefault="00F358DF" w:rsidP="00F358DF">
      <w:pPr>
        <w:rPr>
          <w:sz w:val="22"/>
          <w:szCs w:val="22"/>
        </w:rPr>
      </w:pPr>
      <w:r>
        <w:rPr>
          <w:sz w:val="22"/>
          <w:szCs w:val="22"/>
        </w:rPr>
        <w:t>ICO Türkiye Sınav Koordinatörü</w:t>
      </w:r>
    </w:p>
    <w:p w14:paraId="27E76CAF" w14:textId="77777777" w:rsidR="00F358DF" w:rsidRDefault="00F358DF" w:rsidP="00F358DF">
      <w:pPr>
        <w:rPr>
          <w:sz w:val="22"/>
          <w:szCs w:val="22"/>
        </w:rPr>
      </w:pPr>
    </w:p>
    <w:p w14:paraId="1927DE63" w14:textId="49EEE454" w:rsidR="00F358DF" w:rsidRDefault="00F358DF" w:rsidP="00F358DF">
      <w:pPr>
        <w:rPr>
          <w:sz w:val="22"/>
          <w:szCs w:val="22"/>
        </w:rPr>
      </w:pPr>
      <w:r>
        <w:rPr>
          <w:sz w:val="22"/>
          <w:szCs w:val="22"/>
        </w:rPr>
        <w:t>Doç. Dr. Selçuk Sızmaz</w:t>
      </w:r>
    </w:p>
    <w:p w14:paraId="6CBA43C1" w14:textId="0D3D1833" w:rsidR="00F358DF" w:rsidRPr="00F358DF" w:rsidRDefault="00F358DF" w:rsidP="00F358DF">
      <w:pPr>
        <w:rPr>
          <w:sz w:val="22"/>
          <w:szCs w:val="22"/>
        </w:rPr>
      </w:pPr>
      <w:r>
        <w:rPr>
          <w:sz w:val="22"/>
          <w:szCs w:val="22"/>
        </w:rPr>
        <w:t>TOYK Temel Eğitim Çalışma Grubu Üyesi</w:t>
      </w:r>
    </w:p>
    <w:sectPr w:rsidR="00F358DF" w:rsidRPr="00F358DF" w:rsidSect="00F565AA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5430"/>
    <w:multiLevelType w:val="hybridMultilevel"/>
    <w:tmpl w:val="5E208114"/>
    <w:lvl w:ilvl="0" w:tplc="9FCE4B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4047"/>
    <w:multiLevelType w:val="hybridMultilevel"/>
    <w:tmpl w:val="54E8E2CE"/>
    <w:lvl w:ilvl="0" w:tplc="F4BE9D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AA"/>
    <w:rsid w:val="000167F9"/>
    <w:rsid w:val="00056D3D"/>
    <w:rsid w:val="001C02B2"/>
    <w:rsid w:val="001C725F"/>
    <w:rsid w:val="00236BDB"/>
    <w:rsid w:val="0041570D"/>
    <w:rsid w:val="00586102"/>
    <w:rsid w:val="00620B55"/>
    <w:rsid w:val="0064321C"/>
    <w:rsid w:val="0066471A"/>
    <w:rsid w:val="006D1E9D"/>
    <w:rsid w:val="007A6D17"/>
    <w:rsid w:val="0085582A"/>
    <w:rsid w:val="009B0C28"/>
    <w:rsid w:val="00A2234A"/>
    <w:rsid w:val="00AB0A0E"/>
    <w:rsid w:val="00B25600"/>
    <w:rsid w:val="00BC047F"/>
    <w:rsid w:val="00DB08C4"/>
    <w:rsid w:val="00F358DF"/>
    <w:rsid w:val="00F565AA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A7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6B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5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6BD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5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oph.org/refocusing_education/examin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dnet.org/TOYK/defaul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Pınar AYDIN O'DWYER</cp:lastModifiedBy>
  <cp:revision>3</cp:revision>
  <dcterms:created xsi:type="dcterms:W3CDTF">2017-03-28T08:26:00Z</dcterms:created>
  <dcterms:modified xsi:type="dcterms:W3CDTF">2017-03-28T08:29:00Z</dcterms:modified>
</cp:coreProperties>
</file>